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039421">
      <w:pPr>
        <w:jc w:val="center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44"/>
          <w:szCs w:val="4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关于公布2025年大学生创新创业训练计划项目立项结果的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公告</w:t>
      </w:r>
    </w:p>
    <w:p w14:paraId="335D97B6">
      <w:pPr>
        <w:jc w:val="center"/>
        <w:rPr>
          <w:rFonts w:hint="eastAsia" w:asciiTheme="minorEastAsia" w:hAnsiTheme="minorEastAsia" w:cstheme="minorEastAsia"/>
          <w:b/>
          <w:bCs/>
          <w:sz w:val="44"/>
          <w:szCs w:val="44"/>
          <w:lang w:val="en-US" w:eastAsia="zh-CN"/>
        </w:rPr>
      </w:pPr>
    </w:p>
    <w:p w14:paraId="5EF00E0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各学院、各校区</w:t>
      </w:r>
      <w:r>
        <w:rPr>
          <w:rFonts w:hint="eastAsia" w:ascii="仿宋" w:hAnsi="仿宋" w:eastAsia="仿宋" w:cs="仿宋"/>
          <w:sz w:val="28"/>
          <w:szCs w:val="28"/>
        </w:rPr>
        <w:t>：</w:t>
      </w:r>
    </w:p>
    <w:p w14:paraId="44E9B221">
      <w:pP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 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 xml:space="preserve"> 2025年度大学生创新创业训练计划项目立项评审工作已完成，共计333项，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ar"/>
        </w:rPr>
        <w:t>其中国家级10项，省级60项，校级195项，院级68项，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具体项目清单见附件，现将相关要求通知如下：</w:t>
      </w:r>
    </w:p>
    <w:p w14:paraId="605C0E03">
      <w:pPr>
        <w:numPr>
          <w:ilvl w:val="0"/>
          <w:numId w:val="1"/>
        </w:numPr>
        <w:ind w:firstLine="562" w:firstLineChars="200"/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项目过程管理</w:t>
      </w:r>
    </w:p>
    <w:p w14:paraId="573ED520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所有项目须参加中国国际大学生创新大赛（2025），否则予以取消立项资格。</w:t>
      </w:r>
    </w:p>
    <w:p w14:paraId="434A9C11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项目实施期限一般为1年（2025年12月中期检查，2026年5月组织结题），所有工作须在项目执行期内完成，对照《三江学院大学生创新创业训练计划项目管理办法（修订）》规定的结题要求，及时总结并在“三江学院大学生创新创业训练计划管理系统”提交季度报告、中期检查、研究成果等材料。</w:t>
      </w:r>
    </w:p>
    <w:p w14:paraId="24AC821D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FF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ar"/>
        </w:rPr>
        <w:t>如减少、变更研究内容或研究人员，提前或推迟结题（延期原则上不超过一年）等事项，项目负责人应通过平台提交申请。</w:t>
      </w:r>
    </w:p>
    <w:p w14:paraId="0F4C52F5">
      <w:pPr>
        <w:ind w:firstLine="562" w:firstLineChars="200"/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二、项目经费使用</w:t>
      </w:r>
    </w:p>
    <w:p w14:paraId="3196FAFD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 各项目组需严格遵守学校财务管理制度，坚持节约原则，规范、合理使用。按照《三江学院大学生创新创业训练计划项目管理办法（修订）》规定，项目立项后可使用50%经费，国家级、省级项目可在中期检查通过后、结题验收前使用余下的50%经费；校院级项目可在结题验收后使用余下的50%经费。报销前，首先在“三江学院大学生创新创业训练管理系统”中填报费用，指导教师和学院管理员审核后提交；然后填写纸质报销单，项目主持人为报销人，指导教师为审核人，以学院为单位汇总，报创新创业学院进行审批后，携带有关票据前往财务处办理报销手续。</w:t>
      </w:r>
    </w:p>
    <w:p w14:paraId="20862DF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firstLine="560" w:firstLineChars="200"/>
        <w:jc w:val="left"/>
        <w:textAlignment w:val="auto"/>
        <w:outlineLvl w:val="1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如有疑问，可咨询创新创业学院蒋老师，电话：025-52354997</w:t>
      </w:r>
    </w:p>
    <w:p w14:paraId="6ADC62F8">
      <w:pPr>
        <w:rPr>
          <w:rFonts w:hint="default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 xml:space="preserve">    </w:t>
      </w:r>
      <w:bookmarkStart w:id="0" w:name="_GoBack"/>
      <w:bookmarkEnd w:id="0"/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 附件：2025年大学生创新创业训练计划项目立项清单</w:t>
      </w:r>
    </w:p>
    <w:p w14:paraId="7D645E0A">
      <w:pP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</w:p>
    <w:p w14:paraId="6A1C8A9D">
      <w:pP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</w:p>
    <w:p w14:paraId="48D71792">
      <w:pPr>
        <w:jc w:val="center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 xml:space="preserve">                                            创新创业学院</w:t>
      </w:r>
    </w:p>
    <w:p w14:paraId="7DE4DC32">
      <w:pPr>
        <w:jc w:val="right"/>
        <w:rPr>
          <w:rFonts w:hint="default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 xml:space="preserve"> 2025年6月4日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7FC6B7"/>
    <w:multiLevelType w:val="singleLevel"/>
    <w:tmpl w:val="6F7FC6B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7DB1"/>
    <w:rsid w:val="046C750A"/>
    <w:rsid w:val="057743B8"/>
    <w:rsid w:val="07CC09EB"/>
    <w:rsid w:val="08DA2C94"/>
    <w:rsid w:val="0FA92C04"/>
    <w:rsid w:val="1CFA6CEC"/>
    <w:rsid w:val="2C223928"/>
    <w:rsid w:val="30A565FE"/>
    <w:rsid w:val="36D93CDC"/>
    <w:rsid w:val="480D7D8E"/>
    <w:rsid w:val="4EEA59D7"/>
    <w:rsid w:val="5EAE7678"/>
    <w:rsid w:val="6EB9518A"/>
    <w:rsid w:val="7374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eastAsia="en-US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643</Words>
  <Characters>689</Characters>
  <Lines>0</Lines>
  <Paragraphs>0</Paragraphs>
  <TotalTime>32</TotalTime>
  <ScaleCrop>false</ScaleCrop>
  <LinksUpToDate>false</LinksUpToDate>
  <CharactersWithSpaces>743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2025-06-02T03:56:00Z</dcterms:created>
  <dc:creator>jiangzhuang</dc:creator>
  <cp:lastModifiedBy>jiangzhuang</cp:lastModifiedBy>
  <dcterms:modified xsi:type="dcterms:W3CDTF">2025-06-04T01:45:45Z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eyJoZGlkIjoiZTk3MmIxMTNhYzdmMGVjNTJlNDczM2E1ZGNjMTY1ODMiLCJ1c2VySWQiOiIzNTE5MzAxMzIifQ==</vt:lpwstr>
  </property>
  <property fmtid="{D5CDD505-2E9C-101B-9397-08002B2CF9AE}" pid="4" name="ICV">
    <vt:lpwstr>947EB7F4506F41E2B9A41A250A89D6B4_13</vt:lpwstr>
  </property>
</Properties>
</file>