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84C8F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关于公布三江学院2026年大学生创新创业训练计划项目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立项结果的通知</w:t>
      </w:r>
    </w:p>
    <w:p w14:paraId="55626C79">
      <w:pPr>
        <w:spacing w:line="520" w:lineRule="exac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</w:p>
    <w:p w14:paraId="23025C42">
      <w:pPr>
        <w:spacing w:line="520" w:lineRule="exac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各学院（校区）：</w:t>
      </w:r>
    </w:p>
    <w:p w14:paraId="1016B705">
      <w:pPr>
        <w:spacing w:line="520" w:lineRule="exact"/>
        <w:ind w:firstLine="612" w:firstLineChars="200"/>
        <w:jc w:val="lef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根据《</w:t>
      </w:r>
      <w:r>
        <w:rPr>
          <w:rFonts w:hint="default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关于申报2026年大学生创新创业训练计划项目的通知</w:t>
      </w: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》要求，</w:t>
      </w:r>
      <w:r>
        <w:rPr>
          <w:rFonts w:hint="default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经个人申报、指导教师审核、学院</w:t>
      </w: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（校区）</w:t>
      </w:r>
      <w:r>
        <w:rPr>
          <w:rFonts w:hint="default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推荐、学校评审</w:t>
      </w: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及公示，共有330项予以立项，其中拟推荐国省级70项，校院级260项，现将立项结果予以公布（见附件）。</w:t>
      </w:r>
    </w:p>
    <w:p w14:paraId="376232C8">
      <w:pPr>
        <w:spacing w:line="520" w:lineRule="exact"/>
        <w:ind w:firstLine="612" w:firstLineChars="200"/>
        <w:jc w:val="lef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项目执行时间为2026年5月-2027年5月，请各项目负责人和指导教师严格按照《三江学院大学生创新创业训练计划项目管理办法（修订）》的相关要求，认真开展项目研究；各学院（校区）加强指导与服务，强化过程监督，确保各项目能够按期高质量地完成研究任务。</w:t>
      </w:r>
    </w:p>
    <w:p w14:paraId="3AAD55D2">
      <w:pPr>
        <w:spacing w:line="520" w:lineRule="exact"/>
        <w:ind w:firstLine="612" w:firstLineChars="200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特此通知。</w:t>
      </w:r>
      <w:bookmarkStart w:id="0" w:name="_GoBack"/>
      <w:bookmarkEnd w:id="0"/>
    </w:p>
    <w:p w14:paraId="72087EDD">
      <w:pPr>
        <w:spacing w:line="520" w:lineRule="exact"/>
        <w:ind w:firstLine="612" w:firstLineChars="200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</w:p>
    <w:p w14:paraId="7819A313">
      <w:pPr>
        <w:spacing w:line="520" w:lineRule="exact"/>
        <w:ind w:firstLine="612" w:firstLineChars="200"/>
        <w:rPr>
          <w:rFonts w:hint="default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附件：2026年大学生创新创业训练计划项目立项一览表</w:t>
      </w:r>
    </w:p>
    <w:p w14:paraId="522041E8">
      <w:pPr>
        <w:spacing w:line="520" w:lineRule="exact"/>
        <w:ind w:firstLine="612" w:firstLineChars="200"/>
        <w:jc w:val="righ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</w:t>
      </w:r>
    </w:p>
    <w:p w14:paraId="5CE4F621">
      <w:pPr>
        <w:spacing w:line="520" w:lineRule="exact"/>
        <w:ind w:firstLine="612" w:firstLineChars="200"/>
        <w:jc w:val="right"/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创新创业学院</w:t>
      </w:r>
    </w:p>
    <w:p w14:paraId="1D85F519">
      <w:pPr>
        <w:spacing w:line="520" w:lineRule="exact"/>
        <w:ind w:firstLine="612" w:firstLineChars="200"/>
        <w:jc w:val="right"/>
        <w:rPr>
          <w:rFonts w:hint="default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napToGrid w:val="0"/>
          <w:color w:val="000000" w:themeColor="text1"/>
          <w:spacing w:val="3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2026年5月26日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10F81"/>
    <w:rsid w:val="10C30CE9"/>
    <w:rsid w:val="31BF5667"/>
    <w:rsid w:val="46843C64"/>
    <w:rsid w:val="5E3F0319"/>
    <w:rsid w:val="6E5522C6"/>
    <w:rsid w:val="75E7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316</Characters>
  <Lines>0</Lines>
  <Paragraphs>0</Paragraphs>
  <TotalTime>49</TotalTime>
  <ScaleCrop>false</ScaleCrop>
  <LinksUpToDate>false</LinksUpToDate>
  <CharactersWithSpaces>355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2026-05-26T03:32:00Z</dcterms:created>
  <dc:creator>jiangzhuang</dc:creator>
  <cp:lastModifiedBy>jiangzhuang</cp:lastModifiedBy>
  <dcterms:modified xsi:type="dcterms:W3CDTF">2026-05-26T07:20:28Z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eyJoZGlkIjoiZTk3MmIxMTNhYzdmMGVjNTJlNDczM2E1ZGNjMTY1ODMiLCJ1c2VySWQiOiIzNTE5MzAxMzIifQ==</vt:lpwstr>
  </property>
  <property fmtid="{D5CDD505-2E9C-101B-9397-08002B2CF9AE}" pid="4" name="ICV">
    <vt:lpwstr>DDC4E45191BF4C65850ADE828B1BFD5C_12</vt:lpwstr>
  </property>
</Properties>
</file>